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jc w:val="center"/>
        <w:rPr>
          <w:rFonts w:hint="eastAsia" w:ascii="微软雅黑" w:hAnsi="微软雅黑" w:eastAsia="微软雅黑" w:cs="微软雅黑"/>
          <w:color w:val="333333"/>
          <w:kern w:val="2"/>
          <w:sz w:val="33"/>
          <w:szCs w:val="33"/>
          <w:lang w:val="en-US" w:eastAsia="zh-CN"/>
        </w:rPr>
      </w:pPr>
      <w:r>
        <w:rPr>
          <w:rFonts w:hint="eastAsia" w:ascii="微软雅黑" w:hAnsi="微软雅黑" w:eastAsia="微软雅黑" w:cs="微软雅黑"/>
          <w:color w:val="333333"/>
          <w:kern w:val="2"/>
          <w:sz w:val="33"/>
          <w:szCs w:val="33"/>
          <w:lang w:eastAsia="zh-CN"/>
        </w:rPr>
        <w:t>天宁区</w:t>
      </w:r>
      <w:r>
        <w:rPr>
          <w:rFonts w:hint="eastAsia" w:ascii="微软雅黑" w:hAnsi="微软雅黑" w:eastAsia="微软雅黑" w:cs="微软雅黑"/>
          <w:color w:val="333333"/>
          <w:kern w:val="2"/>
          <w:sz w:val="33"/>
          <w:szCs w:val="33"/>
        </w:rPr>
        <w:t>教育局</w:t>
      </w:r>
      <w:r>
        <w:rPr>
          <w:rFonts w:hint="eastAsia" w:ascii="微软雅黑" w:hAnsi="微软雅黑" w:eastAsia="微软雅黑" w:cs="微软雅黑"/>
          <w:color w:val="333333"/>
          <w:kern w:val="2"/>
          <w:sz w:val="33"/>
          <w:szCs w:val="33"/>
          <w:lang w:val="en-US" w:eastAsia="zh-CN"/>
        </w:rPr>
        <w:t>2022年下半年教师资格认定</w:t>
      </w:r>
    </w:p>
    <w:p>
      <w:pPr>
        <w:pStyle w:val="4"/>
        <w:spacing w:line="360" w:lineRule="auto"/>
        <w:jc w:val="center"/>
        <w:rPr>
          <w:rFonts w:ascii="微软雅黑" w:hAnsi="微软雅黑" w:eastAsia="微软雅黑" w:cs="微软雅黑"/>
          <w:color w:val="333333"/>
          <w:kern w:val="2"/>
          <w:sz w:val="33"/>
          <w:szCs w:val="33"/>
        </w:rPr>
      </w:pPr>
      <w:r>
        <w:rPr>
          <w:rFonts w:hint="eastAsia" w:ascii="微软雅黑" w:hAnsi="微软雅黑" w:eastAsia="微软雅黑" w:cs="微软雅黑"/>
          <w:color w:val="333333"/>
          <w:kern w:val="2"/>
          <w:sz w:val="33"/>
          <w:szCs w:val="33"/>
        </w:rPr>
        <w:t>体检通知</w:t>
      </w:r>
    </w:p>
    <w:p>
      <w:pPr>
        <w:spacing w:line="400" w:lineRule="exac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各有关人员：</w:t>
      </w:r>
      <w:r>
        <w:rPr>
          <w:rFonts w:ascii="微软雅黑" w:hAnsi="微软雅黑" w:eastAsia="微软雅黑" w:cs="微软雅黑"/>
          <w:color w:val="333333"/>
          <w:szCs w:val="21"/>
        </w:rPr>
        <w:t xml:space="preserve"> </w:t>
      </w:r>
    </w:p>
    <w:p>
      <w:pPr>
        <w:spacing w:line="420" w:lineRule="exac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 </w:t>
      </w:r>
      <w:r>
        <w:rPr>
          <w:rFonts w:hint="eastAsia" w:ascii="微软雅黑" w:hAnsi="微软雅黑" w:eastAsia="微软雅黑" w:cs="微软雅黑"/>
          <w:color w:val="333333"/>
          <w:szCs w:val="21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color w:val="333333"/>
          <w:szCs w:val="21"/>
        </w:rPr>
        <w:t>按我省规定，2022年下半年增加一次中小学教师资格认定。现将</w:t>
      </w:r>
      <w:r>
        <w:rPr>
          <w:rFonts w:hint="eastAsia" w:ascii="微软雅黑" w:hAnsi="微软雅黑" w:eastAsia="微软雅黑" w:cs="微软雅黑"/>
          <w:color w:val="333333"/>
          <w:szCs w:val="21"/>
          <w:lang w:val="en-US" w:eastAsia="zh-CN"/>
        </w:rPr>
        <w:t>2022年下半年</w:t>
      </w:r>
      <w:r>
        <w:rPr>
          <w:rFonts w:hint="eastAsia" w:ascii="微软雅黑" w:hAnsi="微软雅黑" w:eastAsia="微软雅黑" w:cs="微软雅黑"/>
          <w:color w:val="333333"/>
          <w:szCs w:val="21"/>
        </w:rPr>
        <w:t>根据国家和省有关规定，</w:t>
      </w:r>
      <w:r>
        <w:rPr>
          <w:rFonts w:hint="eastAsia" w:ascii="微软雅黑" w:hAnsi="微软雅黑" w:eastAsia="微软雅黑" w:cs="微软雅黑"/>
          <w:color w:val="333333"/>
          <w:szCs w:val="21"/>
          <w:lang w:eastAsia="zh-CN"/>
        </w:rPr>
        <w:t>天宁区</w:t>
      </w:r>
      <w:r>
        <w:rPr>
          <w:rFonts w:hint="eastAsia" w:ascii="微软雅黑" w:hAnsi="微软雅黑" w:eastAsia="微软雅黑" w:cs="微软雅黑"/>
          <w:color w:val="333333"/>
          <w:szCs w:val="21"/>
        </w:rPr>
        <w:t>教育局负责本区户籍或居住地初级中学教师资格、小学教师资格、幼儿园教师资格</w:t>
      </w:r>
      <w:r>
        <w:rPr>
          <w:rFonts w:hint="eastAsia" w:ascii="微软雅黑" w:hAnsi="微软雅黑" w:eastAsia="微软雅黑" w:cs="微软雅黑"/>
          <w:color w:val="333333"/>
          <w:szCs w:val="21"/>
          <w:lang w:val="en-US" w:eastAsia="zh-CN"/>
        </w:rPr>
        <w:t>认定</w:t>
      </w: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有关要求通知如下： </w:t>
      </w:r>
    </w:p>
    <w:p>
      <w:pPr>
        <w:spacing w:line="400" w:lineRule="exact"/>
        <w:rPr>
          <w:rFonts w:ascii="微软雅黑" w:hAnsi="微软雅黑" w:eastAsia="微软雅黑" w:cs="微软雅黑"/>
          <w:b/>
          <w:bCs/>
          <w:color w:val="333333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szCs w:val="21"/>
        </w:rPr>
        <w:t>一、体检时间与地点</w:t>
      </w:r>
      <w:r>
        <w:rPr>
          <w:rFonts w:ascii="微软雅黑" w:hAnsi="微软雅黑" w:eastAsia="微软雅黑" w:cs="微软雅黑"/>
          <w:b/>
          <w:bCs/>
          <w:color w:val="333333"/>
          <w:szCs w:val="21"/>
        </w:rPr>
        <w:t xml:space="preserve"> </w:t>
      </w:r>
    </w:p>
    <w:p>
      <w:pPr>
        <w:spacing w:line="42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4219575</wp:posOffset>
            </wp:positionH>
            <wp:positionV relativeFrom="paragraph">
              <wp:posOffset>130810</wp:posOffset>
            </wp:positionV>
            <wp:extent cx="1027430" cy="1324610"/>
            <wp:effectExtent l="0" t="0" r="8890" b="1270"/>
            <wp:wrapSquare wrapText="bothSides"/>
            <wp:docPr id="1" name="图片 1" descr="QQ图片20220414135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图片2022041413554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27430" cy="1324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color w:val="333333"/>
          <w:szCs w:val="21"/>
        </w:rPr>
        <w:t>时间：2022年</w:t>
      </w:r>
      <w:r>
        <w:rPr>
          <w:rFonts w:hint="eastAsia" w:ascii="微软雅黑" w:hAnsi="微软雅黑" w:eastAsia="微软雅黑" w:cs="微软雅黑"/>
          <w:color w:val="333333"/>
          <w:szCs w:val="21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color w:val="333333"/>
          <w:szCs w:val="21"/>
        </w:rPr>
        <w:t>月</w:t>
      </w:r>
      <w:r>
        <w:rPr>
          <w:rFonts w:hint="eastAsia" w:ascii="微软雅黑" w:hAnsi="微软雅黑" w:eastAsia="微软雅黑" w:cs="微软雅黑"/>
          <w:color w:val="333333"/>
          <w:szCs w:val="21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color w:val="333333"/>
          <w:szCs w:val="21"/>
        </w:rPr>
        <w:t>日-</w:t>
      </w:r>
      <w:r>
        <w:rPr>
          <w:rFonts w:hint="eastAsia" w:ascii="微软雅黑" w:hAnsi="微软雅黑" w:eastAsia="微软雅黑" w:cs="微软雅黑"/>
          <w:color w:val="333333"/>
          <w:szCs w:val="21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color w:val="333333"/>
          <w:szCs w:val="21"/>
        </w:rPr>
        <w:t>月</w:t>
      </w:r>
      <w:r>
        <w:rPr>
          <w:rFonts w:hint="eastAsia" w:ascii="微软雅黑" w:hAnsi="微软雅黑" w:eastAsia="微软雅黑" w:cs="微软雅黑"/>
          <w:color w:val="333333"/>
          <w:szCs w:val="21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color w:val="333333"/>
          <w:szCs w:val="21"/>
        </w:rPr>
        <w:t>日，上午07:15-9:00。（具体时间以“苏服办”APP在线预约的时间为准）</w:t>
      </w:r>
    </w:p>
    <w:p>
      <w:pPr>
        <w:spacing w:line="42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地点：武进人民医院（常州市天宁区永宁北路2号，常州火车站北广场到医院约100米）门诊三楼健康管理中心。体检当日进医院前请提前准备好苏康码、行程码，扫右图的医院场所码进入场所打卡页面后点击右下角的“就医预检流调” 登记相关信息，再从门诊大厅刷身份证进入，去服务台报到、收费处交费。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若已经参加2022年上半年常州市教育行政部门组织的新教师入职体检，凭相关教育行政部门提供的体检合格证明，可免予重复体检。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szCs w:val="21"/>
        </w:rPr>
        <w:t>二、体检对象</w:t>
      </w:r>
      <w:r>
        <w:rPr>
          <w:rFonts w:ascii="微软雅黑" w:hAnsi="微软雅黑" w:eastAsia="微软雅黑" w:cs="微软雅黑"/>
          <w:color w:val="333333"/>
          <w:szCs w:val="21"/>
        </w:rPr>
        <w:t xml:space="preserve">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  <w:lang w:val="en-US" w:eastAsia="zh-CN"/>
        </w:rPr>
        <w:t>参加</w:t>
      </w:r>
      <w:r>
        <w:rPr>
          <w:rFonts w:hint="eastAsia" w:ascii="微软雅黑" w:hAnsi="微软雅黑" w:eastAsia="微软雅黑" w:cs="微软雅黑"/>
          <w:color w:val="333333"/>
          <w:szCs w:val="21"/>
          <w:lang w:eastAsia="zh-CN"/>
        </w:rPr>
        <w:t>天宁区</w:t>
      </w:r>
      <w:r>
        <w:rPr>
          <w:rFonts w:hint="eastAsia" w:ascii="微软雅黑" w:hAnsi="微软雅黑" w:eastAsia="微软雅黑" w:cs="微软雅黑"/>
          <w:color w:val="333333"/>
          <w:szCs w:val="21"/>
          <w:lang w:val="en-US" w:eastAsia="zh-CN"/>
        </w:rPr>
        <w:t>教育局</w:t>
      </w:r>
      <w:r>
        <w:rPr>
          <w:rFonts w:hint="eastAsia" w:ascii="微软雅黑" w:hAnsi="微软雅黑" w:eastAsia="微软雅黑" w:cs="微软雅黑"/>
          <w:color w:val="333333"/>
          <w:szCs w:val="21"/>
        </w:rPr>
        <w:t>2022年</w:t>
      </w:r>
      <w:r>
        <w:rPr>
          <w:rFonts w:hint="eastAsia" w:ascii="微软雅黑" w:hAnsi="微软雅黑" w:eastAsia="微软雅黑" w:cs="微软雅黑"/>
          <w:color w:val="333333"/>
          <w:szCs w:val="21"/>
          <w:lang w:val="en-US" w:eastAsia="zh-CN"/>
        </w:rPr>
        <w:t>下半年</w:t>
      </w:r>
      <w:r>
        <w:rPr>
          <w:rFonts w:hint="eastAsia" w:ascii="微软雅黑" w:hAnsi="微软雅黑" w:eastAsia="微软雅黑" w:cs="微软雅黑"/>
          <w:color w:val="333333"/>
          <w:szCs w:val="21"/>
        </w:rPr>
        <w:t>教师资格认定材料审核通过</w:t>
      </w:r>
      <w:r>
        <w:rPr>
          <w:rFonts w:hint="eastAsia" w:ascii="微软雅黑" w:hAnsi="微软雅黑" w:eastAsia="微软雅黑" w:cs="微软雅黑"/>
          <w:color w:val="333333"/>
          <w:szCs w:val="21"/>
          <w:lang w:val="en-US" w:eastAsia="zh-CN"/>
        </w:rPr>
        <w:t>的申请人</w:t>
      </w:r>
      <w:r>
        <w:rPr>
          <w:rFonts w:hint="eastAsia" w:ascii="微软雅黑" w:hAnsi="微软雅黑" w:eastAsia="微软雅黑" w:cs="微软雅黑"/>
          <w:color w:val="333333"/>
          <w:szCs w:val="21"/>
        </w:rPr>
        <w:t xml:space="preserve">。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ascii="微软雅黑" w:hAnsi="微软雅黑" w:eastAsia="微软雅黑" w:cs="微软雅黑"/>
          <w:color w:val="333333"/>
          <w:szCs w:val="21"/>
        </w:rPr>
        <w:t xml:space="preserve"> </w:t>
      </w:r>
    </w:p>
    <w:p>
      <w:pPr>
        <w:spacing w:line="400" w:lineRule="exact"/>
        <w:rPr>
          <w:rFonts w:ascii="微软雅黑" w:hAnsi="微软雅黑" w:eastAsia="微软雅黑" w:cs="微软雅黑"/>
          <w:b/>
          <w:bCs/>
          <w:color w:val="333333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szCs w:val="21"/>
        </w:rPr>
        <w:t>三、体检项目</w:t>
      </w:r>
      <w:r>
        <w:rPr>
          <w:rFonts w:ascii="微软雅黑" w:hAnsi="微软雅黑" w:eastAsia="微软雅黑" w:cs="微软雅黑"/>
          <w:b/>
          <w:bCs/>
          <w:color w:val="333333"/>
          <w:szCs w:val="21"/>
        </w:rPr>
        <w:t xml:space="preserve">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1.临床：内科、外科、眼科、五官科、口腔科、测血压；2.尿常规；3.心电图；4.肝功能；5.血糖；6.肾功能；7.血常规；8.B超；9.胸片；10.申请幼儿园教师资格的人员还需进行淋球菌、梅毒螺旋体、ALT化验及滴虫、外阴阴道假丝酵母菌（念珠菌）妇科检查。</w:t>
      </w:r>
    </w:p>
    <w:p>
      <w:pPr>
        <w:spacing w:line="400" w:lineRule="exac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szCs w:val="21"/>
        </w:rPr>
        <w:t>四、体检要求</w:t>
      </w:r>
      <w:r>
        <w:rPr>
          <w:rFonts w:ascii="微软雅黑" w:hAnsi="微软雅黑" w:eastAsia="微软雅黑" w:cs="微软雅黑"/>
          <w:color w:val="333333"/>
          <w:szCs w:val="21"/>
        </w:rPr>
        <w:t xml:space="preserve"> </w:t>
      </w:r>
    </w:p>
    <w:p>
      <w:pPr>
        <w:spacing w:line="400" w:lineRule="exact"/>
        <w:ind w:firstLine="420" w:firstLineChars="200"/>
        <w:rPr>
          <w:rFonts w:hint="eastAsia" w:ascii="微软雅黑" w:hAnsi="微软雅黑" w:eastAsia="微软雅黑" w:cs="微软雅黑"/>
          <w:color w:val="333333"/>
          <w:szCs w:val="21"/>
          <w:lang w:eastAsia="zh-CN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（一）准备工作：</w:t>
      </w:r>
      <w:r>
        <w:rPr>
          <w:rFonts w:hint="eastAsia" w:ascii="微软雅黑" w:hAnsi="微软雅黑" w:eastAsia="微软雅黑" w:cs="微软雅黑"/>
          <w:color w:val="333333"/>
          <w:szCs w:val="21"/>
          <w:lang w:eastAsia="zh-CN"/>
        </w:rPr>
        <w:t>戴好口罩，带好身份证原件、《江苏省幼儿园教师资格申请人员体检表》（附件</w:t>
      </w:r>
      <w:r>
        <w:rPr>
          <w:rFonts w:hint="eastAsia" w:ascii="微软雅黑" w:hAnsi="微软雅黑" w:eastAsia="微软雅黑" w:cs="微软雅黑"/>
          <w:color w:val="333333"/>
          <w:szCs w:val="21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color w:val="333333"/>
          <w:szCs w:val="21"/>
          <w:lang w:eastAsia="zh-CN"/>
        </w:rPr>
        <w:t>）或《江苏省中小学教师资格申请人员体检表》（附件</w:t>
      </w:r>
      <w:r>
        <w:rPr>
          <w:rFonts w:hint="eastAsia" w:ascii="微软雅黑" w:hAnsi="微软雅黑" w:eastAsia="微软雅黑" w:cs="微软雅黑"/>
          <w:color w:val="333333"/>
          <w:szCs w:val="21"/>
          <w:lang w:val="en-US" w:eastAsia="zh-CN"/>
        </w:rPr>
        <w:t>5</w:t>
      </w:r>
      <w:bookmarkStart w:id="0" w:name="_GoBack"/>
      <w:bookmarkEnd w:id="0"/>
      <w:r>
        <w:rPr>
          <w:rFonts w:hint="eastAsia" w:ascii="微软雅黑" w:hAnsi="微软雅黑" w:eastAsia="微软雅黑" w:cs="微软雅黑"/>
          <w:color w:val="333333"/>
          <w:szCs w:val="21"/>
          <w:lang w:eastAsia="zh-CN"/>
        </w:rPr>
        <w:t>），</w:t>
      </w:r>
      <w:r>
        <w:rPr>
          <w:rFonts w:hint="eastAsia" w:ascii="微软雅黑" w:hAnsi="微软雅黑" w:eastAsia="微软雅黑" w:cs="微软雅黑"/>
          <w:b/>
          <w:bCs/>
          <w:color w:val="333333"/>
          <w:szCs w:val="21"/>
          <w:lang w:eastAsia="zh-CN"/>
        </w:rPr>
        <w:t>体检表用A4纸正反双面打印</w:t>
      </w:r>
      <w:r>
        <w:rPr>
          <w:rFonts w:hint="eastAsia" w:ascii="微软雅黑" w:hAnsi="微软雅黑" w:eastAsia="微软雅黑" w:cs="微软雅黑"/>
          <w:color w:val="333333"/>
          <w:szCs w:val="21"/>
          <w:lang w:eastAsia="zh-CN"/>
        </w:rPr>
        <w:t>，在体检表左上角务必用铅笔写上</w:t>
      </w:r>
      <w:r>
        <w:rPr>
          <w:rFonts w:hint="eastAsia" w:ascii="微软雅黑" w:hAnsi="微软雅黑" w:eastAsia="微软雅黑" w:cs="微软雅黑"/>
          <w:b/>
          <w:bCs/>
          <w:color w:val="333333"/>
          <w:szCs w:val="21"/>
          <w:lang w:eastAsia="zh-CN"/>
        </w:rPr>
        <w:t>天宁区教师资格认定</w:t>
      </w:r>
      <w:r>
        <w:rPr>
          <w:rFonts w:hint="eastAsia" w:ascii="微软雅黑" w:hAnsi="微软雅黑" w:eastAsia="微软雅黑" w:cs="微软雅黑"/>
          <w:color w:val="333333"/>
          <w:szCs w:val="21"/>
          <w:lang w:eastAsia="zh-CN"/>
        </w:rPr>
        <w:t>，幼儿园资格的请注明</w:t>
      </w:r>
      <w:r>
        <w:rPr>
          <w:rFonts w:hint="eastAsia" w:ascii="微软雅黑" w:hAnsi="微软雅黑" w:eastAsia="微软雅黑" w:cs="微软雅黑"/>
          <w:b/>
          <w:bCs/>
          <w:color w:val="333333"/>
          <w:szCs w:val="21"/>
          <w:lang w:eastAsia="zh-CN"/>
        </w:rPr>
        <w:t>天宁区教师资格认定（幼教）</w:t>
      </w:r>
      <w:r>
        <w:rPr>
          <w:rFonts w:hint="eastAsia" w:ascii="微软雅黑" w:hAnsi="微软雅黑" w:eastAsia="微软雅黑" w:cs="微软雅黑"/>
          <w:color w:val="333333"/>
          <w:szCs w:val="21"/>
          <w:lang w:eastAsia="zh-CN"/>
        </w:rPr>
        <w:t>，在体检表的右上角编号栏填写网上申请统一报名号，填写姓名、性别、年龄、婚否、民族、籍贯、现住所、联系电话、既往病史，并粘贴好照片，在体检报到处</w:t>
      </w:r>
      <w:r>
        <w:rPr>
          <w:rFonts w:hint="eastAsia" w:ascii="微软雅黑" w:hAnsi="微软雅黑" w:eastAsia="微软雅黑" w:cs="微软雅黑"/>
          <w:color w:val="333333"/>
          <w:szCs w:val="21"/>
        </w:rPr>
        <w:t>领取体检单（含B超单、心电图单、化验单），二楼收费处</w:t>
      </w:r>
      <w:r>
        <w:rPr>
          <w:rFonts w:hint="eastAsia" w:ascii="微软雅黑" w:hAnsi="微软雅黑" w:eastAsia="微软雅黑" w:cs="微软雅黑"/>
          <w:color w:val="333333"/>
          <w:szCs w:val="21"/>
          <w:lang w:eastAsia="zh-CN"/>
        </w:rPr>
        <w:t>缴费</w:t>
      </w:r>
      <w:r>
        <w:rPr>
          <w:rFonts w:hint="eastAsia" w:ascii="微软雅黑" w:hAnsi="微软雅黑" w:eastAsia="微软雅黑" w:cs="微软雅黑"/>
          <w:b/>
          <w:bCs/>
          <w:color w:val="333333"/>
          <w:szCs w:val="21"/>
          <w:lang w:eastAsia="zh-CN"/>
        </w:rPr>
        <w:t>（小学、初级中学</w:t>
      </w:r>
      <w:r>
        <w:rPr>
          <w:rFonts w:hint="eastAsia" w:ascii="微软雅黑" w:hAnsi="微软雅黑" w:eastAsia="微软雅黑" w:cs="微软雅黑"/>
          <w:b w:val="0"/>
          <w:bCs w:val="0"/>
          <w:color w:val="333333"/>
          <w:szCs w:val="21"/>
          <w:lang w:eastAsia="zh-CN"/>
        </w:rPr>
        <w:t>教师资格申请人员</w:t>
      </w:r>
      <w:r>
        <w:rPr>
          <w:rFonts w:hint="eastAsia" w:ascii="微软雅黑" w:hAnsi="微软雅黑" w:eastAsia="微软雅黑" w:cs="微软雅黑"/>
          <w:color w:val="333333"/>
          <w:szCs w:val="21"/>
          <w:lang w:eastAsia="zh-CN"/>
        </w:rPr>
        <w:t>的体检费为</w:t>
      </w:r>
      <w:r>
        <w:rPr>
          <w:rFonts w:hint="eastAsia" w:ascii="微软雅黑" w:hAnsi="微软雅黑" w:eastAsia="微软雅黑" w:cs="微软雅黑"/>
          <w:b/>
          <w:bCs/>
          <w:color w:val="333333"/>
          <w:szCs w:val="21"/>
          <w:lang w:eastAsia="zh-CN"/>
        </w:rPr>
        <w:t>2</w:t>
      </w:r>
      <w:r>
        <w:rPr>
          <w:rFonts w:hint="eastAsia" w:ascii="微软雅黑" w:hAnsi="微软雅黑" w:eastAsia="微软雅黑" w:cs="微软雅黑"/>
          <w:b/>
          <w:bCs/>
          <w:color w:val="333333"/>
          <w:szCs w:val="21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b/>
          <w:bCs/>
          <w:color w:val="333333"/>
          <w:szCs w:val="21"/>
          <w:lang w:eastAsia="zh-CN"/>
        </w:rPr>
        <w:t>0元/人</w:t>
      </w:r>
      <w:r>
        <w:rPr>
          <w:rFonts w:hint="eastAsia" w:ascii="微软雅黑" w:hAnsi="微软雅黑" w:eastAsia="微软雅黑" w:cs="微软雅黑"/>
          <w:color w:val="333333"/>
          <w:szCs w:val="21"/>
          <w:lang w:eastAsia="zh-CN"/>
        </w:rPr>
        <w:t>，</w:t>
      </w:r>
      <w:r>
        <w:rPr>
          <w:rFonts w:hint="eastAsia" w:ascii="微软雅黑" w:hAnsi="微软雅黑" w:eastAsia="微软雅黑" w:cs="微软雅黑"/>
          <w:b/>
          <w:bCs/>
          <w:color w:val="333333"/>
          <w:szCs w:val="21"/>
          <w:lang w:eastAsia="zh-CN"/>
        </w:rPr>
        <w:t>幼儿园</w:t>
      </w:r>
      <w:r>
        <w:rPr>
          <w:rFonts w:hint="eastAsia" w:ascii="微软雅黑" w:hAnsi="微软雅黑" w:eastAsia="微软雅黑" w:cs="微软雅黑"/>
          <w:color w:val="333333"/>
          <w:szCs w:val="21"/>
          <w:lang w:eastAsia="zh-CN"/>
        </w:rPr>
        <w:t>教师资格申请人员的体检费为</w:t>
      </w:r>
      <w:r>
        <w:rPr>
          <w:rFonts w:hint="eastAsia" w:ascii="微软雅黑" w:hAnsi="微软雅黑" w:eastAsia="微软雅黑" w:cs="微软雅黑"/>
          <w:b/>
          <w:bCs/>
          <w:color w:val="333333"/>
          <w:szCs w:val="21"/>
          <w:lang w:eastAsia="zh-CN"/>
        </w:rPr>
        <w:t>男</w:t>
      </w:r>
      <w:r>
        <w:rPr>
          <w:rFonts w:hint="eastAsia" w:ascii="微软雅黑" w:hAnsi="微软雅黑" w:eastAsia="微软雅黑" w:cs="微软雅黑"/>
          <w:b/>
          <w:bCs/>
          <w:color w:val="333333"/>
          <w:szCs w:val="21"/>
          <w:lang w:val="en-US" w:eastAsia="zh-CN"/>
        </w:rPr>
        <w:t>320</w:t>
      </w:r>
      <w:r>
        <w:rPr>
          <w:rFonts w:hint="eastAsia" w:ascii="微软雅黑" w:hAnsi="微软雅黑" w:eastAsia="微软雅黑" w:cs="微软雅黑"/>
          <w:b/>
          <w:bCs/>
          <w:color w:val="333333"/>
          <w:szCs w:val="21"/>
          <w:lang w:eastAsia="zh-CN"/>
        </w:rPr>
        <w:t>元/人，女</w:t>
      </w:r>
      <w:r>
        <w:rPr>
          <w:rFonts w:hint="eastAsia" w:ascii="微软雅黑" w:hAnsi="微软雅黑" w:eastAsia="微软雅黑" w:cs="微软雅黑"/>
          <w:b/>
          <w:bCs/>
          <w:color w:val="333333"/>
          <w:szCs w:val="21"/>
          <w:lang w:val="en-US" w:eastAsia="zh-CN"/>
        </w:rPr>
        <w:t>340</w:t>
      </w:r>
      <w:r>
        <w:rPr>
          <w:rFonts w:hint="eastAsia" w:ascii="微软雅黑" w:hAnsi="微软雅黑" w:eastAsia="微软雅黑" w:cs="微软雅黑"/>
          <w:b/>
          <w:bCs/>
          <w:color w:val="333333"/>
          <w:szCs w:val="21"/>
          <w:lang w:eastAsia="zh-CN"/>
        </w:rPr>
        <w:t>元/人</w:t>
      </w:r>
      <w:r>
        <w:rPr>
          <w:rFonts w:hint="eastAsia" w:ascii="微软雅黑" w:hAnsi="微软雅黑" w:eastAsia="微软雅黑" w:cs="微软雅黑"/>
          <w:color w:val="333333"/>
          <w:szCs w:val="21"/>
          <w:lang w:eastAsia="zh-CN"/>
        </w:rPr>
        <w:t>，由体检医院按物价部门核定的收费标准收取）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（二）体检人员听从医院体检中心工作人员的引导和安排，配合做好疫情防控的检查。</w:t>
      </w:r>
      <w:r>
        <w:rPr>
          <w:rFonts w:ascii="微软雅黑" w:hAnsi="微软雅黑" w:eastAsia="微软雅黑" w:cs="微软雅黑"/>
          <w:color w:val="333333"/>
          <w:szCs w:val="21"/>
        </w:rPr>
        <w:t xml:space="preserve">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（三）可灵活机动完成体检项目，先在人少的体检项目处体检，直至做完所有体检项目。</w:t>
      </w:r>
      <w:r>
        <w:rPr>
          <w:rFonts w:ascii="微软雅黑" w:hAnsi="微软雅黑" w:eastAsia="微软雅黑" w:cs="微软雅黑"/>
          <w:color w:val="333333"/>
          <w:szCs w:val="21"/>
        </w:rPr>
        <w:t xml:space="preserve"> </w:t>
      </w:r>
    </w:p>
    <w:p>
      <w:pPr>
        <w:spacing w:line="400" w:lineRule="exact"/>
        <w:ind w:firstLine="420" w:firstLineChars="200"/>
        <w:rPr>
          <w:rFonts w:hint="default" w:ascii="微软雅黑" w:hAnsi="微软雅黑" w:eastAsia="微软雅黑" w:cs="微软雅黑"/>
          <w:color w:val="333333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（四）体检结束后应把体检表留在体检中心交表处，体检表作为终审材料之一，不需要领回</w:t>
      </w:r>
      <w:r>
        <w:rPr>
          <w:rFonts w:hint="eastAsia" w:ascii="微软雅黑" w:hAnsi="微软雅黑" w:eastAsia="微软雅黑" w:cs="微软雅黑"/>
          <w:color w:val="333333"/>
          <w:szCs w:val="21"/>
          <w:lang w:eastAsia="zh-CN"/>
        </w:rPr>
        <w:t>，认定部门会派专人负责去医院统一领取。联系电话：</w:t>
      </w:r>
      <w:r>
        <w:rPr>
          <w:rFonts w:hint="eastAsia" w:ascii="微软雅黑" w:hAnsi="微软雅黑" w:eastAsia="微软雅黑" w:cs="微软雅黑"/>
          <w:color w:val="333333"/>
          <w:szCs w:val="21"/>
          <w:lang w:val="en-US" w:eastAsia="zh-CN"/>
        </w:rPr>
        <w:t>0519-85579185，0519-85356726。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（五）未在指定时间内按要求参加体检的人员，视为自动放弃。</w:t>
      </w:r>
      <w:r>
        <w:rPr>
          <w:rFonts w:ascii="微软雅黑" w:hAnsi="微软雅黑" w:eastAsia="微软雅黑" w:cs="微软雅黑"/>
          <w:color w:val="333333"/>
          <w:szCs w:val="21"/>
        </w:rPr>
        <w:t xml:space="preserve">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ascii="微软雅黑" w:hAnsi="微软雅黑" w:eastAsia="微软雅黑" w:cs="微软雅黑"/>
          <w:b/>
          <w:bCs/>
          <w:color w:val="333333"/>
          <w:szCs w:val="21"/>
        </w:rPr>
        <w:t> </w:t>
      </w:r>
      <w:r>
        <w:rPr>
          <w:rFonts w:hint="eastAsia" w:ascii="微软雅黑" w:hAnsi="微软雅黑" w:eastAsia="微软雅黑" w:cs="微软雅黑"/>
          <w:b/>
          <w:bCs/>
          <w:color w:val="333333"/>
          <w:szCs w:val="21"/>
        </w:rPr>
        <w:t>五、注意事项</w:t>
      </w:r>
      <w:r>
        <w:rPr>
          <w:rFonts w:ascii="微软雅黑" w:hAnsi="微软雅黑" w:eastAsia="微软雅黑" w:cs="微软雅黑"/>
          <w:color w:val="333333"/>
          <w:szCs w:val="21"/>
        </w:rPr>
        <w:t xml:space="preserve">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（一）体检表未按要求填写和粘贴照片者不得体检。妊娠期申请人可暂免检孕妇不宜的体检项目，在其他可检测项目合格的情况下，由主检医生在体检表上签署妊娠情况说明，并附上妊娠反应为阳性的检测报告或围产检查档案等证明材料。材料齐全后，可以先进行认定，但证书暂缓发放。一年内补做未检项目，合格后发放教师资格证书。（不含备孕人员）</w:t>
      </w:r>
      <w:r>
        <w:rPr>
          <w:rFonts w:ascii="微软雅黑" w:hAnsi="微软雅黑" w:eastAsia="微软雅黑" w:cs="微软雅黑"/>
          <w:color w:val="333333"/>
          <w:szCs w:val="21"/>
        </w:rPr>
        <w:t xml:space="preserve">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（二）须自觉遵守纪律，维护秩序，不随地扔垃圾，不高声喧哗，不损坏公物。</w:t>
      </w:r>
      <w:r>
        <w:rPr>
          <w:rFonts w:ascii="微软雅黑" w:hAnsi="微软雅黑" w:eastAsia="微软雅黑" w:cs="微软雅黑"/>
          <w:color w:val="333333"/>
          <w:szCs w:val="21"/>
        </w:rPr>
        <w:t xml:space="preserve">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（三）体检隔天晚上</w:t>
      </w:r>
      <w:r>
        <w:rPr>
          <w:rFonts w:ascii="微软雅黑" w:hAnsi="微软雅黑" w:eastAsia="微软雅黑" w:cs="微软雅黑"/>
          <w:color w:val="333333"/>
          <w:szCs w:val="21"/>
        </w:rPr>
        <w:t>10</w:t>
      </w:r>
      <w:r>
        <w:rPr>
          <w:rFonts w:hint="eastAsia" w:ascii="微软雅黑" w:hAnsi="微软雅黑" w:eastAsia="微软雅黑" w:cs="微软雅黑"/>
          <w:color w:val="333333"/>
          <w:szCs w:val="21"/>
        </w:rPr>
        <w:t>点以后禁食，体检当天早上抽血、</w:t>
      </w:r>
      <w:r>
        <w:rPr>
          <w:rFonts w:ascii="微软雅黑" w:hAnsi="微软雅黑" w:eastAsia="微软雅黑" w:cs="微软雅黑"/>
          <w:color w:val="333333"/>
          <w:szCs w:val="21"/>
        </w:rPr>
        <w:t>B</w:t>
      </w:r>
      <w:r>
        <w:rPr>
          <w:rFonts w:hint="eastAsia" w:ascii="微软雅黑" w:hAnsi="微软雅黑" w:eastAsia="微软雅黑" w:cs="微软雅黑"/>
          <w:color w:val="333333"/>
          <w:szCs w:val="21"/>
        </w:rPr>
        <w:t>超两项做完后才能进食（医院提供早餐）。</w:t>
      </w:r>
      <w:r>
        <w:rPr>
          <w:rFonts w:ascii="微软雅黑" w:hAnsi="微软雅黑" w:eastAsia="微软雅黑" w:cs="微软雅黑"/>
          <w:color w:val="333333"/>
          <w:szCs w:val="21"/>
        </w:rPr>
        <w:t xml:space="preserve">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b/>
          <w:bCs/>
          <w:color w:val="333333"/>
          <w:szCs w:val="21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szCs w:val="21"/>
        </w:rPr>
        <w:t>六、相关政策</w:t>
      </w:r>
      <w:r>
        <w:rPr>
          <w:rFonts w:ascii="微软雅黑" w:hAnsi="微软雅黑" w:eastAsia="微软雅黑" w:cs="微软雅黑"/>
          <w:b/>
          <w:bCs/>
          <w:color w:val="333333"/>
          <w:szCs w:val="21"/>
        </w:rPr>
        <w:t xml:space="preserve">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（一）体检项目、办法、程序和标准严格按江苏省教育厅《关于做好教师资格认定体检工作的通知》（苏教师〔</w:t>
      </w:r>
      <w:r>
        <w:rPr>
          <w:rFonts w:ascii="微软雅黑" w:hAnsi="微软雅黑" w:eastAsia="微软雅黑" w:cs="微软雅黑"/>
          <w:color w:val="333333"/>
          <w:szCs w:val="21"/>
        </w:rPr>
        <w:t>2002</w:t>
      </w:r>
      <w:r>
        <w:rPr>
          <w:rFonts w:hint="eastAsia" w:ascii="微软雅黑" w:hAnsi="微软雅黑" w:eastAsia="微软雅黑" w:cs="微软雅黑"/>
          <w:color w:val="333333"/>
          <w:szCs w:val="21"/>
        </w:rPr>
        <w:t>〕</w:t>
      </w:r>
      <w:r>
        <w:rPr>
          <w:rFonts w:ascii="微软雅黑" w:hAnsi="微软雅黑" w:eastAsia="微软雅黑" w:cs="微软雅黑"/>
          <w:color w:val="333333"/>
          <w:szCs w:val="21"/>
        </w:rPr>
        <w:t>59</w:t>
      </w:r>
      <w:r>
        <w:rPr>
          <w:rFonts w:hint="eastAsia" w:ascii="微软雅黑" w:hAnsi="微软雅黑" w:eastAsia="微软雅黑" w:cs="微软雅黑"/>
          <w:color w:val="333333"/>
          <w:szCs w:val="21"/>
        </w:rPr>
        <w:t>号）和《省教育厅关于申请教师资格认定人员体检取消乙肝项目检测的通知》（苏教人〔</w:t>
      </w:r>
      <w:r>
        <w:rPr>
          <w:rFonts w:ascii="微软雅黑" w:hAnsi="微软雅黑" w:eastAsia="微软雅黑" w:cs="微软雅黑"/>
          <w:color w:val="333333"/>
          <w:szCs w:val="21"/>
        </w:rPr>
        <w:t>2010</w:t>
      </w:r>
      <w:r>
        <w:rPr>
          <w:rFonts w:hint="eastAsia" w:ascii="微软雅黑" w:hAnsi="微软雅黑" w:eastAsia="微软雅黑" w:cs="微软雅黑"/>
          <w:color w:val="333333"/>
          <w:szCs w:val="21"/>
        </w:rPr>
        <w:t>〕</w:t>
      </w:r>
      <w:r>
        <w:rPr>
          <w:rFonts w:ascii="微软雅黑" w:hAnsi="微软雅黑" w:eastAsia="微软雅黑" w:cs="微软雅黑"/>
          <w:color w:val="333333"/>
          <w:szCs w:val="21"/>
        </w:rPr>
        <w:t>14</w:t>
      </w:r>
      <w:r>
        <w:rPr>
          <w:rFonts w:hint="eastAsia" w:ascii="微软雅黑" w:hAnsi="微软雅黑" w:eastAsia="微软雅黑" w:cs="微软雅黑"/>
          <w:color w:val="333333"/>
          <w:szCs w:val="21"/>
        </w:rPr>
        <w:t>号）文件要求进行。</w:t>
      </w:r>
      <w:r>
        <w:rPr>
          <w:rFonts w:ascii="微软雅黑" w:hAnsi="微软雅黑" w:eastAsia="微软雅黑" w:cs="微软雅黑"/>
          <w:color w:val="333333"/>
          <w:szCs w:val="21"/>
        </w:rPr>
        <w:t xml:space="preserve">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（二）申请教师资格的人员，均应进行体检。</w:t>
      </w:r>
      <w:r>
        <w:rPr>
          <w:rFonts w:ascii="微软雅黑" w:hAnsi="微软雅黑" w:eastAsia="微软雅黑" w:cs="微软雅黑"/>
          <w:color w:val="333333"/>
          <w:szCs w:val="21"/>
        </w:rPr>
        <w:t xml:space="preserve">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（三）体检后申请人如对体检结论有异议，提出复查要求，经主检医师同意，报教师资格认定机构批准后，可予复查。复查应使用原体检表，原则上只限于单科检查，最多复检一次。体检结论以复查后的结论为准。</w:t>
      </w:r>
      <w:r>
        <w:rPr>
          <w:rFonts w:ascii="微软雅黑" w:hAnsi="微软雅黑" w:eastAsia="微软雅黑" w:cs="微软雅黑"/>
          <w:color w:val="333333"/>
          <w:szCs w:val="21"/>
        </w:rPr>
        <w:t xml:space="preserve">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（四）教师资格认定机构负责对体检表进行审查，如发现有作弊行为，取消申请资格；如有缺漏项目及结论不确切、不清楚的情况，应通知申请人和指定医院及时补查。申请人故意不参加体检造成项目缺漏，该项目视同不合格处理。</w:t>
      </w:r>
      <w:r>
        <w:rPr>
          <w:rFonts w:ascii="微软雅黑" w:hAnsi="微软雅黑" w:eastAsia="微软雅黑" w:cs="微软雅黑"/>
          <w:color w:val="333333"/>
          <w:szCs w:val="21"/>
        </w:rPr>
        <w:t xml:space="preserve">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（五）未参加教师资格认定机构组织的体检，其擅自体检的结论一律不予认可。</w:t>
      </w:r>
      <w:r>
        <w:rPr>
          <w:rFonts w:ascii="微软雅黑" w:hAnsi="微软雅黑" w:eastAsia="微软雅黑" w:cs="微软雅黑"/>
          <w:color w:val="333333"/>
          <w:szCs w:val="21"/>
        </w:rPr>
        <w:t xml:space="preserve">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（六）体检表“既往病史”一栏，申请人应如实填写。如有隐瞒病情，不符合认定条件者取消教师资格，按弄虚作假、骗取教师资格处理，撤销其教师资格。</w:t>
      </w:r>
      <w:r>
        <w:rPr>
          <w:rFonts w:ascii="微软雅黑" w:hAnsi="微软雅黑" w:eastAsia="微软雅黑" w:cs="微软雅黑"/>
          <w:color w:val="333333"/>
          <w:szCs w:val="21"/>
        </w:rPr>
        <w:t xml:space="preserve">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（七）体检表由教师资格认定机构归档保存，不退还本人。再次申请教师资格者必须重新体检。</w:t>
      </w:r>
      <w:r>
        <w:rPr>
          <w:rFonts w:ascii="微软雅黑" w:hAnsi="微软雅黑" w:eastAsia="微软雅黑" w:cs="微软雅黑"/>
          <w:color w:val="333333"/>
          <w:szCs w:val="21"/>
        </w:rPr>
        <w:t xml:space="preserve"> </w:t>
      </w:r>
    </w:p>
    <w:p>
      <w:pPr>
        <w:spacing w:line="400" w:lineRule="exact"/>
        <w:ind w:firstLine="420" w:firstLineChars="200"/>
        <w:rPr>
          <w:rFonts w:ascii="微软雅黑" w:hAnsi="微软雅黑" w:eastAsia="微软雅黑" w:cs="微软雅黑"/>
          <w:color w:val="333333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0MGQxYWU1NmE3ODFhMWQ0MTI2OGZhY2E3MGY4NmQifQ=="/>
  </w:docVars>
  <w:rsids>
    <w:rsidRoot w:val="007F1321"/>
    <w:rsid w:val="0008459C"/>
    <w:rsid w:val="00101FE1"/>
    <w:rsid w:val="003E5AE8"/>
    <w:rsid w:val="00541E43"/>
    <w:rsid w:val="00556AA3"/>
    <w:rsid w:val="00606207"/>
    <w:rsid w:val="00670305"/>
    <w:rsid w:val="007F1321"/>
    <w:rsid w:val="0083796E"/>
    <w:rsid w:val="008E77DF"/>
    <w:rsid w:val="009E6095"/>
    <w:rsid w:val="00A921C0"/>
    <w:rsid w:val="00AC02E9"/>
    <w:rsid w:val="00B91219"/>
    <w:rsid w:val="00BE68F0"/>
    <w:rsid w:val="00C57330"/>
    <w:rsid w:val="00E131A1"/>
    <w:rsid w:val="00E877EB"/>
    <w:rsid w:val="00EE229B"/>
    <w:rsid w:val="00FC4668"/>
    <w:rsid w:val="00FE19F6"/>
    <w:rsid w:val="014D0E55"/>
    <w:rsid w:val="01F67C9C"/>
    <w:rsid w:val="03B561EC"/>
    <w:rsid w:val="05C20A71"/>
    <w:rsid w:val="085926EE"/>
    <w:rsid w:val="0A181F98"/>
    <w:rsid w:val="0A346A3E"/>
    <w:rsid w:val="0DCA6498"/>
    <w:rsid w:val="0E760EBD"/>
    <w:rsid w:val="102912C5"/>
    <w:rsid w:val="107A58BE"/>
    <w:rsid w:val="11F0075C"/>
    <w:rsid w:val="128903A3"/>
    <w:rsid w:val="13036AA8"/>
    <w:rsid w:val="13471E05"/>
    <w:rsid w:val="14F05EFB"/>
    <w:rsid w:val="15CF70CA"/>
    <w:rsid w:val="166557DA"/>
    <w:rsid w:val="17751521"/>
    <w:rsid w:val="18150DA4"/>
    <w:rsid w:val="188558DF"/>
    <w:rsid w:val="189974A9"/>
    <w:rsid w:val="1AED3267"/>
    <w:rsid w:val="1AFD68D9"/>
    <w:rsid w:val="1B133C88"/>
    <w:rsid w:val="1D27703D"/>
    <w:rsid w:val="1D8F574D"/>
    <w:rsid w:val="1DDA4F56"/>
    <w:rsid w:val="1E917366"/>
    <w:rsid w:val="1EF7533A"/>
    <w:rsid w:val="1F141F9D"/>
    <w:rsid w:val="200971B5"/>
    <w:rsid w:val="23741FB4"/>
    <w:rsid w:val="23E0029F"/>
    <w:rsid w:val="25557827"/>
    <w:rsid w:val="289057AA"/>
    <w:rsid w:val="28970112"/>
    <w:rsid w:val="28CF5C8F"/>
    <w:rsid w:val="2AA57D42"/>
    <w:rsid w:val="2B857C46"/>
    <w:rsid w:val="2C095C41"/>
    <w:rsid w:val="2D8F25CA"/>
    <w:rsid w:val="2DD406FE"/>
    <w:rsid w:val="2DDD4AC0"/>
    <w:rsid w:val="2F8133A2"/>
    <w:rsid w:val="2FC24C99"/>
    <w:rsid w:val="30483B3E"/>
    <w:rsid w:val="336F25B0"/>
    <w:rsid w:val="339F07CC"/>
    <w:rsid w:val="36811427"/>
    <w:rsid w:val="37C273C2"/>
    <w:rsid w:val="39BC64FA"/>
    <w:rsid w:val="3A9A0C8F"/>
    <w:rsid w:val="3C416847"/>
    <w:rsid w:val="3C667221"/>
    <w:rsid w:val="3CC1371D"/>
    <w:rsid w:val="3E231437"/>
    <w:rsid w:val="3E90543C"/>
    <w:rsid w:val="3FE10D51"/>
    <w:rsid w:val="40B87C2B"/>
    <w:rsid w:val="41C7027C"/>
    <w:rsid w:val="4552633E"/>
    <w:rsid w:val="484C3419"/>
    <w:rsid w:val="48936B02"/>
    <w:rsid w:val="4D7B1EE0"/>
    <w:rsid w:val="4E6D1471"/>
    <w:rsid w:val="4EE34ADD"/>
    <w:rsid w:val="5116200F"/>
    <w:rsid w:val="51CF3A69"/>
    <w:rsid w:val="526F61B9"/>
    <w:rsid w:val="55B56782"/>
    <w:rsid w:val="56DC68A0"/>
    <w:rsid w:val="576B2040"/>
    <w:rsid w:val="58662350"/>
    <w:rsid w:val="58911C9F"/>
    <w:rsid w:val="58FD18CF"/>
    <w:rsid w:val="594B35FA"/>
    <w:rsid w:val="5B1F365E"/>
    <w:rsid w:val="5C5A0051"/>
    <w:rsid w:val="5C802547"/>
    <w:rsid w:val="63FC7F3D"/>
    <w:rsid w:val="64F973BE"/>
    <w:rsid w:val="65944607"/>
    <w:rsid w:val="67426BF4"/>
    <w:rsid w:val="6BBD586F"/>
    <w:rsid w:val="6BC918E5"/>
    <w:rsid w:val="6C2A0F50"/>
    <w:rsid w:val="6E345613"/>
    <w:rsid w:val="6E8B0BE5"/>
    <w:rsid w:val="70DB1E60"/>
    <w:rsid w:val="71661EC6"/>
    <w:rsid w:val="718B1292"/>
    <w:rsid w:val="71ED48D8"/>
    <w:rsid w:val="733D49B0"/>
    <w:rsid w:val="7382421C"/>
    <w:rsid w:val="74655704"/>
    <w:rsid w:val="74656E93"/>
    <w:rsid w:val="76221501"/>
    <w:rsid w:val="76FA2D07"/>
    <w:rsid w:val="774A6AE4"/>
    <w:rsid w:val="77736A0D"/>
    <w:rsid w:val="79752251"/>
    <w:rsid w:val="797542E1"/>
    <w:rsid w:val="7A3211D3"/>
    <w:rsid w:val="7DBD1490"/>
    <w:rsid w:val="7DF547DA"/>
    <w:rsid w:val="7E6F29B2"/>
    <w:rsid w:val="7F1E23F5"/>
    <w:rsid w:val="7FC5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locked/>
    <w:uiPriority w:val="99"/>
    <w:rPr>
      <w:rFonts w:cs="Times New Roman"/>
      <w:b/>
      <w:bCs/>
    </w:rPr>
  </w:style>
  <w:style w:type="character" w:customStyle="1" w:styleId="8">
    <w:name w:val="Footer Char"/>
    <w:basedOn w:val="6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Header Char"/>
    <w:basedOn w:val="6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Hewlett-Packard Company</Company>
  <Pages>2</Pages>
  <Words>1714</Words>
  <Characters>1803</Characters>
  <Lines>0</Lines>
  <Paragraphs>0</Paragraphs>
  <TotalTime>2</TotalTime>
  <ScaleCrop>false</ScaleCrop>
  <LinksUpToDate>false</LinksUpToDate>
  <CharactersWithSpaces>1831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2019-06-25T04:45:00Z</dcterms:created>
  <dc:creator>pc-3-1027</dc:creator>
  <cp:lastModifiedBy>Administrator</cp:lastModifiedBy>
  <dcterms:modified xsi:type="dcterms:W3CDTF">2022-09-05T09:34:59Z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554C05FBCDBD4219B95ABB43B9D31BEF</vt:lpwstr>
  </property>
</Properties>
</file>