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atLeast"/>
        <w:ind w:right="160"/>
        <w:jc w:val="left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>附件1：</w:t>
      </w:r>
    </w:p>
    <w:p>
      <w:pPr>
        <w:widowControl/>
        <w:wordWrap w:val="0"/>
        <w:spacing w:line="560" w:lineRule="atLeast"/>
        <w:ind w:right="160"/>
        <w:jc w:val="center"/>
        <w:rPr>
          <w:rFonts w:hint="eastAsia" w:ascii="宋体" w:hAnsi="宋体" w:eastAsia="宋体" w:cs="Calibri"/>
          <w:kern w:val="0"/>
          <w:sz w:val="44"/>
          <w:szCs w:val="44"/>
        </w:rPr>
      </w:pPr>
    </w:p>
    <w:p>
      <w:pPr>
        <w:widowControl/>
        <w:wordWrap w:val="0"/>
        <w:spacing w:line="560" w:lineRule="atLeast"/>
        <w:ind w:right="160"/>
        <w:jc w:val="center"/>
        <w:rPr>
          <w:rFonts w:ascii="Calibri" w:hAnsi="Calibri" w:eastAsia="宋体" w:cs="Calibri"/>
          <w:kern w:val="0"/>
          <w:sz w:val="44"/>
          <w:szCs w:val="44"/>
        </w:rPr>
      </w:pPr>
      <w:r>
        <w:rPr>
          <w:rFonts w:hint="eastAsia" w:ascii="宋体" w:hAnsi="宋体" w:eastAsia="宋体" w:cs="Calibri"/>
          <w:kern w:val="0"/>
          <w:sz w:val="44"/>
          <w:szCs w:val="44"/>
        </w:rPr>
        <w:t>2018年紧缺人才引进“1000工程”房源</w:t>
      </w:r>
    </w:p>
    <w:p>
      <w:pPr>
        <w:widowControl/>
        <w:wordWrap w:val="0"/>
        <w:spacing w:line="560" w:lineRule="atLeast"/>
        <w:ind w:right="160" w:firstLine="640"/>
        <w:jc w:val="left"/>
        <w:rPr>
          <w:rFonts w:hint="eastAsia" w:ascii="仿宋_GB2312" w:hAnsi="Calibri" w:eastAsia="仿宋_GB2312" w:cs="Calibri"/>
          <w:kern w:val="0"/>
          <w:sz w:val="32"/>
          <w:szCs w:val="32"/>
        </w:rPr>
      </w:pPr>
    </w:p>
    <w:p>
      <w:pPr>
        <w:rPr>
          <w:rFonts w:hint="eastAsia"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>1.新安城市全景花园（地址：创业路与公园路交汇处）</w:t>
      </w:r>
    </w:p>
    <w:p>
      <w:pPr>
        <w:rPr>
          <w:rFonts w:hint="eastAsia"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>2.新安中粮紫云人才公寓（地址：公园路与新安二路交汇处）</w:t>
      </w:r>
    </w:p>
    <w:p>
      <w:pPr>
        <w:rPr>
          <w:rFonts w:hint="eastAsia"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>3.福永塘尾城市更新项目（地址：宝安大道与凤塘大道交汇处）</w:t>
      </w:r>
    </w:p>
    <w:p>
      <w:pPr>
        <w:rPr>
          <w:rFonts w:hint="eastAsia"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>4.沙井金达城市更新项目（地址：沙一中路与新沙路交汇处）</w:t>
      </w:r>
    </w:p>
    <w:p>
      <w:pPr>
        <w:rPr>
          <w:rFonts w:hint="eastAsia"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>5.松岗沙埔工业区城市更新项目（地址：松瑞路与艺展二路交界处）</w:t>
      </w:r>
    </w:p>
    <w:p>
      <w:r>
        <w:rPr>
          <w:rFonts w:hint="eastAsia" w:ascii="仿宋_GB2312" w:hAnsi="Calibri" w:eastAsia="仿宋_GB2312" w:cs="Calibri"/>
          <w:kern w:val="0"/>
          <w:sz w:val="32"/>
          <w:szCs w:val="32"/>
        </w:rPr>
        <w:t>6.石岩羊台苑（地址：石岩</w:t>
      </w:r>
      <w:bookmarkStart w:id="0" w:name="_GoBack"/>
      <w:bookmarkEnd w:id="0"/>
      <w:r>
        <w:rPr>
          <w:rFonts w:hint="eastAsia" w:ascii="仿宋_GB2312" w:hAnsi="Calibri" w:eastAsia="仿宋_GB2312" w:cs="Calibri"/>
          <w:kern w:val="0"/>
          <w:sz w:val="32"/>
          <w:szCs w:val="32"/>
        </w:rPr>
        <w:t>街道黎光社区（石岩公学旁）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1B9"/>
    <w:rsid w:val="00621E70"/>
    <w:rsid w:val="00C111B9"/>
    <w:rsid w:val="33101B40"/>
    <w:rsid w:val="3AC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173</Characters>
  <Lines>1</Lines>
  <Paragraphs>1</Paragraphs>
  <ScaleCrop>false</ScaleCrop>
  <LinksUpToDate>false</LinksUpToDate>
  <CharactersWithSpaces>202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2018-01-15T09:50:00Z</dcterms:created>
  <dc:creator>703</dc:creator>
  <cp:lastModifiedBy>Administrator</cp:lastModifiedBy>
  <dcterms:modified xsi:type="dcterms:W3CDTF">2018-01-15T10:11:41Z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